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8219C" w14:textId="77777777" w:rsidR="00F46EC9" w:rsidRPr="00A14214" w:rsidRDefault="00F46EC9" w:rsidP="00F46EC9">
      <w:pPr>
        <w:pStyle w:val="s3"/>
        <w:spacing w:before="0" w:beforeAutospacing="0" w:after="0" w:afterAutospacing="0" w:line="216" w:lineRule="atLeast"/>
        <w:jc w:val="center"/>
        <w:rPr>
          <w:rFonts w:ascii="-webkit-standard" w:hAnsi="-webkit-standard"/>
          <w:color w:val="000000"/>
        </w:rPr>
      </w:pPr>
      <w:r w:rsidRPr="00A14214">
        <w:rPr>
          <w:rStyle w:val="s2"/>
          <w:color w:val="000000"/>
        </w:rPr>
        <w:t>KNOWING GOD</w:t>
      </w:r>
    </w:p>
    <w:p w14:paraId="71CE072E" w14:textId="7C7897C8" w:rsidR="00F46EC9" w:rsidRPr="00A14214" w:rsidRDefault="00F46EC9" w:rsidP="00F46EC9">
      <w:pPr>
        <w:pStyle w:val="s4"/>
        <w:spacing w:before="0" w:beforeAutospacing="0" w:after="0" w:afterAutospacing="0" w:line="216" w:lineRule="atLeast"/>
        <w:jc w:val="center"/>
        <w:rPr>
          <w:rFonts w:ascii="-webkit-standard" w:hAnsi="-webkit-standard"/>
          <w:color w:val="000000"/>
        </w:rPr>
      </w:pPr>
      <w:r w:rsidRPr="00A14214">
        <w:rPr>
          <w:rStyle w:val="s2"/>
          <w:color w:val="000000"/>
        </w:rPr>
        <w:t>LESSON 1</w:t>
      </w:r>
      <w:r>
        <w:rPr>
          <w:rStyle w:val="s2"/>
          <w:color w:val="000000"/>
        </w:rPr>
        <w:t>9</w:t>
      </w:r>
    </w:p>
    <w:p w14:paraId="07F661AE" w14:textId="77777777" w:rsidR="00F46EC9" w:rsidRPr="00A14214" w:rsidRDefault="00F46EC9" w:rsidP="00F46EC9">
      <w:pPr>
        <w:pStyle w:val="s4"/>
        <w:spacing w:before="0" w:beforeAutospacing="0" w:after="0" w:afterAutospacing="0" w:line="216" w:lineRule="atLeast"/>
        <w:jc w:val="center"/>
        <w:rPr>
          <w:rFonts w:ascii="-webkit-standard" w:hAnsi="-webkit-standard"/>
          <w:color w:val="000000"/>
        </w:rPr>
      </w:pPr>
      <w:r w:rsidRPr="00A14214">
        <w:rPr>
          <w:rFonts w:ascii="-webkit-standard" w:hAnsi="-webkit-standard"/>
          <w:color w:val="000000"/>
        </w:rPr>
        <w:t> </w:t>
      </w:r>
    </w:p>
    <w:p w14:paraId="120E0E54" w14:textId="78167735" w:rsidR="00F46EC9" w:rsidRPr="00A14214" w:rsidRDefault="00F46EC9" w:rsidP="00F46EC9">
      <w:pPr>
        <w:pStyle w:val="s5"/>
        <w:spacing w:before="0" w:beforeAutospacing="0" w:after="0" w:afterAutospacing="0" w:line="216" w:lineRule="atLeast"/>
        <w:jc w:val="center"/>
        <w:rPr>
          <w:rFonts w:ascii="-webkit-standard" w:hAnsi="-webkit-standard"/>
          <w:color w:val="000000"/>
        </w:rPr>
      </w:pPr>
      <w:r w:rsidRPr="00A14214">
        <w:rPr>
          <w:rStyle w:val="s2"/>
          <w:color w:val="000000"/>
        </w:rPr>
        <w:t>Title:</w:t>
      </w:r>
      <w:r w:rsidRPr="00A14214">
        <w:rPr>
          <w:rStyle w:val="apple-converted-space"/>
          <w:color w:val="000000"/>
        </w:rPr>
        <w:t> </w:t>
      </w:r>
      <w:r w:rsidRPr="00A14214">
        <w:rPr>
          <w:rStyle w:val="s2"/>
          <w:color w:val="000000"/>
        </w:rPr>
        <w:t>The</w:t>
      </w:r>
      <w:r>
        <w:rPr>
          <w:rStyle w:val="s2"/>
          <w:color w:val="000000"/>
        </w:rPr>
        <w:t xml:space="preserve"> Wrath of God</w:t>
      </w:r>
    </w:p>
    <w:p w14:paraId="4048763F" w14:textId="77777777" w:rsidR="00F46EC9" w:rsidRPr="00A14214" w:rsidRDefault="00F46EC9" w:rsidP="00F46EC9">
      <w:pPr>
        <w:pStyle w:val="s6"/>
        <w:spacing w:before="0" w:beforeAutospacing="0" w:after="0" w:afterAutospacing="0" w:line="216" w:lineRule="atLeast"/>
        <w:ind w:left="2535" w:hanging="195"/>
        <w:rPr>
          <w:rFonts w:ascii="-webkit-standard" w:hAnsi="-webkit-standard"/>
          <w:color w:val="000000"/>
        </w:rPr>
      </w:pPr>
      <w:r w:rsidRPr="00A14214">
        <w:rPr>
          <w:rFonts w:ascii="-webkit-standard" w:hAnsi="-webkit-standard"/>
          <w:color w:val="000000"/>
        </w:rPr>
        <w:t> </w:t>
      </w:r>
    </w:p>
    <w:p w14:paraId="36ED1E89" w14:textId="36183A47" w:rsidR="00F46EC9" w:rsidRDefault="00F46EC9" w:rsidP="00F46EC9">
      <w:pPr>
        <w:rPr>
          <w:rStyle w:val="s2"/>
          <w:color w:val="000000"/>
        </w:rPr>
      </w:pPr>
      <w:r w:rsidRPr="00A14214">
        <w:rPr>
          <w:rStyle w:val="s2"/>
          <w:color w:val="000000"/>
        </w:rPr>
        <w:t>Text:</w:t>
      </w:r>
      <w:r w:rsidR="009345D0">
        <w:rPr>
          <w:rStyle w:val="s2"/>
          <w:color w:val="000000"/>
        </w:rPr>
        <w:t xml:space="preserve"> Romans 1:14-25</w:t>
      </w:r>
    </w:p>
    <w:p w14:paraId="4A2A4677" w14:textId="52DE26F6" w:rsidR="00F46EC9" w:rsidRDefault="00F46EC9" w:rsidP="00F46EC9">
      <w:pPr>
        <w:rPr>
          <w:rStyle w:val="s2"/>
          <w:color w:val="000000"/>
        </w:rPr>
      </w:pPr>
    </w:p>
    <w:p w14:paraId="5B5687B7" w14:textId="3C3B47FD" w:rsidR="00000000" w:rsidRDefault="00F46EC9" w:rsidP="00F46EC9">
      <w:pPr>
        <w:pStyle w:val="ListParagraph"/>
        <w:numPr>
          <w:ilvl w:val="0"/>
          <w:numId w:val="3"/>
        </w:numPr>
      </w:pPr>
      <w:r>
        <w:t>Review:</w:t>
      </w:r>
    </w:p>
    <w:p w14:paraId="49458B14" w14:textId="15B209ED" w:rsidR="00F46EC9" w:rsidRPr="00F46EC9" w:rsidRDefault="00F46EC9" w:rsidP="00F46EC9">
      <w:pPr>
        <w:pStyle w:val="ListParagraph"/>
        <w:numPr>
          <w:ilvl w:val="1"/>
          <w:numId w:val="3"/>
        </w:numPr>
      </w:pPr>
      <w:r>
        <w:rPr>
          <w:color w:val="000000"/>
        </w:rPr>
        <w:t>God is not just force, influence, or power; He is personal and desirous of personal relationships.</w:t>
      </w:r>
    </w:p>
    <w:p w14:paraId="6A338F27" w14:textId="788AC8E7" w:rsidR="00F46EC9" w:rsidRPr="00F46EC9" w:rsidRDefault="00F46EC9" w:rsidP="00F46EC9">
      <w:pPr>
        <w:pStyle w:val="ListParagraph"/>
        <w:numPr>
          <w:ilvl w:val="1"/>
          <w:numId w:val="3"/>
        </w:numPr>
      </w:pPr>
      <w:r>
        <w:rPr>
          <w:color w:val="000000"/>
        </w:rPr>
        <w:t>The word majesty, when applied to God is always a declaration of His greatness and an invitation to worship.</w:t>
      </w:r>
    </w:p>
    <w:p w14:paraId="7F4A4764" w14:textId="4829AB44" w:rsidR="00F46EC9" w:rsidRPr="00ED3636" w:rsidRDefault="00F46EC9" w:rsidP="00F46EC9">
      <w:pPr>
        <w:pStyle w:val="ListParagraph"/>
        <w:numPr>
          <w:ilvl w:val="1"/>
          <w:numId w:val="3"/>
        </w:numPr>
        <w:rPr>
          <w:color w:val="000000" w:themeColor="text1"/>
          <w:u w:val="single"/>
        </w:rPr>
      </w:pPr>
      <w:r w:rsidRPr="00ED3636">
        <w:rPr>
          <w:color w:val="000000" w:themeColor="text1"/>
          <w:u w:val="single"/>
        </w:rPr>
        <w:t>Unless we see God as majestic our worship of Him will be weak and flabby.</w:t>
      </w:r>
    </w:p>
    <w:p w14:paraId="019C3D8D" w14:textId="77777777" w:rsidR="00F46EC9" w:rsidRPr="00F46EC9" w:rsidRDefault="00F46EC9" w:rsidP="00F46EC9">
      <w:pPr>
        <w:pStyle w:val="ListParagraph"/>
        <w:ind w:left="1440"/>
      </w:pPr>
    </w:p>
    <w:p w14:paraId="1AC66552" w14:textId="54C81794" w:rsidR="00F46EC9" w:rsidRDefault="00AF02EA" w:rsidP="00F46EC9">
      <w:pPr>
        <w:pStyle w:val="ListParagraph"/>
        <w:numPr>
          <w:ilvl w:val="0"/>
          <w:numId w:val="3"/>
        </w:numPr>
      </w:pPr>
      <w:r>
        <w:t>Introduction:</w:t>
      </w:r>
    </w:p>
    <w:p w14:paraId="1B3D781D" w14:textId="48A610C1" w:rsidR="00AF02EA" w:rsidRDefault="00AF02EA" w:rsidP="00AF02EA">
      <w:pPr>
        <w:pStyle w:val="ListParagraph"/>
        <w:numPr>
          <w:ilvl w:val="1"/>
          <w:numId w:val="3"/>
        </w:numPr>
      </w:pPr>
      <w:r>
        <w:t>It must be rehearsed here again that God is always consistent with Himself. No attribute of God contradicts another; rather each attribute presupposes every other attribute. Remember, His attributes may be considered separately but they can never be separated.</w:t>
      </w:r>
    </w:p>
    <w:p w14:paraId="25DD973A" w14:textId="5FDEE66D" w:rsidR="00AF02EA" w:rsidRDefault="00AF02EA" w:rsidP="00AF02EA">
      <w:pPr>
        <w:pStyle w:val="ListParagraph"/>
        <w:numPr>
          <w:ilvl w:val="1"/>
          <w:numId w:val="3"/>
        </w:numPr>
      </w:pPr>
      <w:r>
        <w:t>So now we look into the wrath of God. It should be pointed out that to avoid this subject would be to avoid a great deal of what God has revealed of Himself in Scripture. The prophets spoke of His wrath more than His love, but then so did Jesus and the apostles. Just because the subject is not pleasant does not mean we can avoid it. It is a fundamental part of the nature and character of God.</w:t>
      </w:r>
    </w:p>
    <w:p w14:paraId="053AC755" w14:textId="77777777" w:rsidR="00AF02EA" w:rsidRDefault="00AF02EA" w:rsidP="00AF02EA">
      <w:pPr>
        <w:pStyle w:val="ListParagraph"/>
        <w:ind w:left="1440"/>
      </w:pPr>
    </w:p>
    <w:p w14:paraId="38D1D1BF" w14:textId="03F1C8D9" w:rsidR="00F16E7E" w:rsidRDefault="00F16E7E" w:rsidP="00F16E7E">
      <w:pPr>
        <w:pStyle w:val="ListParagraph"/>
        <w:numPr>
          <w:ilvl w:val="0"/>
          <w:numId w:val="3"/>
        </w:numPr>
      </w:pPr>
      <w:r>
        <w:t>Wrath Defined: Hot, passionate anger; displeasure, indignation.</w:t>
      </w:r>
    </w:p>
    <w:p w14:paraId="3F31E0EC" w14:textId="5D0ABA98" w:rsidR="00F16E7E" w:rsidRDefault="00F16E7E" w:rsidP="00F16E7E">
      <w:pPr>
        <w:pStyle w:val="ListParagraph"/>
        <w:numPr>
          <w:ilvl w:val="1"/>
          <w:numId w:val="3"/>
        </w:numPr>
      </w:pPr>
      <w:r>
        <w:t xml:space="preserve">Biblical </w:t>
      </w:r>
      <w:r w:rsidR="006F1C1A">
        <w:t>Support</w:t>
      </w:r>
      <w:r>
        <w:t>:</w:t>
      </w:r>
    </w:p>
    <w:p w14:paraId="18242248" w14:textId="4293E7D6" w:rsidR="00F16E7E" w:rsidRDefault="00F16E7E" w:rsidP="00F16E7E">
      <w:pPr>
        <w:pStyle w:val="ListParagraph"/>
        <w:numPr>
          <w:ilvl w:val="2"/>
          <w:numId w:val="3"/>
        </w:numPr>
      </w:pPr>
      <w:r>
        <w:t>Exodus 32:7-11 reveals that God’s anger “waxed hot.”</w:t>
      </w:r>
    </w:p>
    <w:p w14:paraId="2B6BF3A5" w14:textId="6BC993B6" w:rsidR="00F16E7E" w:rsidRDefault="00DB19D8" w:rsidP="00F16E7E">
      <w:pPr>
        <w:pStyle w:val="ListParagraph"/>
        <w:numPr>
          <w:ilvl w:val="2"/>
          <w:numId w:val="3"/>
        </w:numPr>
      </w:pPr>
      <w:r>
        <w:t>II</w:t>
      </w:r>
      <w:r w:rsidR="00F16E7E">
        <w:t xml:space="preserve"> Thessalonians 1:8: “In flaming fire taking vengeance on them that know not God, and that obey not the gospel of our Lord Jesus Christ:”</w:t>
      </w:r>
    </w:p>
    <w:p w14:paraId="2A56F232" w14:textId="2DBB3D56" w:rsidR="00F16E7E" w:rsidRDefault="00F16E7E" w:rsidP="00F16E7E">
      <w:pPr>
        <w:pStyle w:val="ListParagraph"/>
        <w:numPr>
          <w:ilvl w:val="1"/>
          <w:numId w:val="3"/>
        </w:numPr>
      </w:pPr>
      <w:r>
        <w:t>Those who think wrongly of and lowly of God do not accept the fact of God’s wrath.</w:t>
      </w:r>
    </w:p>
    <w:p w14:paraId="032CDEBE" w14:textId="7CBF523C" w:rsidR="00F16E7E" w:rsidRDefault="00F16E7E" w:rsidP="00F16E7E">
      <w:pPr>
        <w:pStyle w:val="ListParagraph"/>
        <w:numPr>
          <w:ilvl w:val="2"/>
          <w:numId w:val="3"/>
        </w:numPr>
      </w:pPr>
      <w:r>
        <w:t xml:space="preserve">This is because they think of God </w:t>
      </w:r>
      <w:r w:rsidR="006F1C1A">
        <w:t>as they think of man.</w:t>
      </w:r>
    </w:p>
    <w:p w14:paraId="776A1E22" w14:textId="7AF2304F" w:rsidR="006F1C1A" w:rsidRDefault="006F1C1A" w:rsidP="006F1C1A">
      <w:pPr>
        <w:pStyle w:val="ListParagraph"/>
        <w:numPr>
          <w:ilvl w:val="2"/>
          <w:numId w:val="3"/>
        </w:numPr>
      </w:pPr>
      <w:r>
        <w:t>When we think of a wrathful man, we think of a raving man who</w:t>
      </w:r>
      <w:r w:rsidR="00DB19D8">
        <w:t xml:space="preserve"> has</w:t>
      </w:r>
      <w:r>
        <w:t xml:space="preserve"> lost his temper and is out of control.</w:t>
      </w:r>
    </w:p>
    <w:p w14:paraId="39363ADA" w14:textId="51B3284A" w:rsidR="006F1C1A" w:rsidRDefault="006F1C1A" w:rsidP="006F1C1A">
      <w:pPr>
        <w:pStyle w:val="ListParagraph"/>
        <w:numPr>
          <w:ilvl w:val="2"/>
          <w:numId w:val="3"/>
        </w:numPr>
      </w:pPr>
      <w:r>
        <w:t>It is not equivalent to surmise that when God executes wrath He engages in some wild</w:t>
      </w:r>
      <w:r w:rsidR="00DB19D8">
        <w:t>-</w:t>
      </w:r>
      <w:r>
        <w:t xml:space="preserve">eyed fit or temper tantrum and temporarily loses control. </w:t>
      </w:r>
      <w:r w:rsidR="00DB19D8">
        <w:t>T</w:t>
      </w:r>
      <w:r>
        <w:t>hat is man, not God.</w:t>
      </w:r>
    </w:p>
    <w:p w14:paraId="421F43B5" w14:textId="017EAD38" w:rsidR="006F1C1A" w:rsidRDefault="006F1C1A" w:rsidP="006F1C1A">
      <w:pPr>
        <w:pStyle w:val="ListParagraph"/>
        <w:numPr>
          <w:ilvl w:val="2"/>
          <w:numId w:val="3"/>
        </w:numPr>
      </w:pPr>
      <w:r w:rsidRPr="00ED3636">
        <w:rPr>
          <w:color w:val="FF0000"/>
        </w:rPr>
        <w:t>Just because the Bible uses terms to describe God that are normally used of man doesn’t mean we should attach all the connotations and limitations to God that belong to man.</w:t>
      </w:r>
    </w:p>
    <w:p w14:paraId="73C7E341" w14:textId="77777777" w:rsidR="006F1C1A" w:rsidRDefault="006F1C1A" w:rsidP="006F1C1A">
      <w:pPr>
        <w:pStyle w:val="ListParagraph"/>
        <w:ind w:left="2160"/>
      </w:pPr>
    </w:p>
    <w:p w14:paraId="51FD67A9" w14:textId="483CFD45" w:rsidR="006F1C1A" w:rsidRDefault="006F1C1A" w:rsidP="006F1C1A">
      <w:pPr>
        <w:pStyle w:val="ListParagraph"/>
        <w:numPr>
          <w:ilvl w:val="0"/>
          <w:numId w:val="3"/>
        </w:numPr>
      </w:pPr>
      <w:r>
        <w:t>God’s wrath is a major theme of the Bible.</w:t>
      </w:r>
    </w:p>
    <w:p w14:paraId="66CD19AE" w14:textId="7156A577" w:rsidR="006F1C1A" w:rsidRDefault="00390053" w:rsidP="006F1C1A">
      <w:pPr>
        <w:pStyle w:val="ListParagraph"/>
        <w:numPr>
          <w:ilvl w:val="1"/>
          <w:numId w:val="3"/>
        </w:numPr>
      </w:pPr>
      <w:r>
        <w:t>Major Bible accounts dwell on the fact of God’s wrath.</w:t>
      </w:r>
    </w:p>
    <w:p w14:paraId="78541238" w14:textId="57AFFA38" w:rsidR="00390053" w:rsidRDefault="00390053" w:rsidP="00390053">
      <w:pPr>
        <w:pStyle w:val="ListParagraph"/>
        <w:numPr>
          <w:ilvl w:val="2"/>
          <w:numId w:val="3"/>
        </w:numPr>
      </w:pPr>
      <w:r>
        <w:t>The fall in the Garden of Eden</w:t>
      </w:r>
    </w:p>
    <w:p w14:paraId="151F0C84" w14:textId="6B35C75A" w:rsidR="00390053" w:rsidRDefault="00390053" w:rsidP="00390053">
      <w:pPr>
        <w:pStyle w:val="ListParagraph"/>
        <w:numPr>
          <w:ilvl w:val="2"/>
          <w:numId w:val="3"/>
        </w:numPr>
      </w:pPr>
      <w:r>
        <w:t>The flood</w:t>
      </w:r>
    </w:p>
    <w:p w14:paraId="092DB6D1" w14:textId="090C2328" w:rsidR="00390053" w:rsidRDefault="00390053" w:rsidP="00390053">
      <w:pPr>
        <w:pStyle w:val="ListParagraph"/>
        <w:numPr>
          <w:ilvl w:val="2"/>
          <w:numId w:val="3"/>
        </w:numPr>
      </w:pPr>
      <w:r>
        <w:lastRenderedPageBreak/>
        <w:t>The Red Sea</w:t>
      </w:r>
    </w:p>
    <w:p w14:paraId="31AD6EB4" w14:textId="30349CFF" w:rsidR="00390053" w:rsidRDefault="00390053" w:rsidP="00390053">
      <w:pPr>
        <w:pStyle w:val="ListParagraph"/>
        <w:numPr>
          <w:ilvl w:val="2"/>
          <w:numId w:val="3"/>
        </w:numPr>
      </w:pPr>
      <w:r>
        <w:t>The Crucifixion</w:t>
      </w:r>
    </w:p>
    <w:p w14:paraId="0C161BB6" w14:textId="295223F4" w:rsidR="00390053" w:rsidRDefault="00390053" w:rsidP="00390053">
      <w:pPr>
        <w:pStyle w:val="ListParagraph"/>
        <w:numPr>
          <w:ilvl w:val="2"/>
          <w:numId w:val="3"/>
        </w:numPr>
      </w:pPr>
      <w:r>
        <w:t>The Revelation judgements</w:t>
      </w:r>
    </w:p>
    <w:p w14:paraId="4F3A0D53" w14:textId="71C95451" w:rsidR="00390053" w:rsidRDefault="00390053" w:rsidP="00390053">
      <w:pPr>
        <w:pStyle w:val="ListParagraph"/>
        <w:numPr>
          <w:ilvl w:val="1"/>
          <w:numId w:val="3"/>
        </w:numPr>
      </w:pPr>
      <w:r>
        <w:t>We should never apologize for declaring that God is a God of wrath.</w:t>
      </w:r>
    </w:p>
    <w:p w14:paraId="53B4A8C0" w14:textId="77777777" w:rsidR="00390053" w:rsidRDefault="00390053" w:rsidP="00390053">
      <w:pPr>
        <w:pStyle w:val="ListParagraph"/>
        <w:ind w:left="1440"/>
      </w:pPr>
    </w:p>
    <w:p w14:paraId="47891A78" w14:textId="611D7DE4" w:rsidR="00390053" w:rsidRDefault="00ED3636" w:rsidP="00390053">
      <w:pPr>
        <w:pStyle w:val="ListParagraph"/>
        <w:numPr>
          <w:ilvl w:val="0"/>
          <w:numId w:val="3"/>
        </w:numPr>
      </w:pPr>
      <w:r>
        <w:t>God’s wrath is not just against the wicked</w:t>
      </w:r>
      <w:r w:rsidR="00DB19D8">
        <w:t>;</w:t>
      </w:r>
      <w:r>
        <w:t xml:space="preserve"> but it is also on behalf of His people.</w:t>
      </w:r>
    </w:p>
    <w:p w14:paraId="2252D74B" w14:textId="743FD468" w:rsidR="00ED3636" w:rsidRDefault="00ED3636" w:rsidP="00ED3636">
      <w:pPr>
        <w:pStyle w:val="ListParagraph"/>
        <w:numPr>
          <w:ilvl w:val="1"/>
          <w:numId w:val="3"/>
        </w:numPr>
      </w:pPr>
      <w:r>
        <w:t>The wicked vent their rebellion against God by opposing God’s people.</w:t>
      </w:r>
    </w:p>
    <w:p w14:paraId="4FC4A0E0" w14:textId="749A9CD1" w:rsidR="00ED3636" w:rsidRDefault="00ED3636" w:rsidP="00ED3636">
      <w:pPr>
        <w:pStyle w:val="ListParagraph"/>
        <w:numPr>
          <w:ilvl w:val="1"/>
          <w:numId w:val="3"/>
        </w:numPr>
      </w:pPr>
      <w:r>
        <w:t xml:space="preserve">God not only takes vengeance for His sake, but </w:t>
      </w:r>
      <w:r w:rsidR="00DB19D8">
        <w:t xml:space="preserve">also </w:t>
      </w:r>
      <w:r>
        <w:t>for the sake of His children.</w:t>
      </w:r>
    </w:p>
    <w:p w14:paraId="1A946B51" w14:textId="5E0258FB" w:rsidR="00ED3636" w:rsidRDefault="00ED3636" w:rsidP="00ED3636">
      <w:pPr>
        <w:pStyle w:val="ListParagraph"/>
        <w:numPr>
          <w:ilvl w:val="1"/>
          <w:numId w:val="3"/>
        </w:numPr>
      </w:pPr>
      <w:r>
        <w:t>Revelation 6:9-11: “</w:t>
      </w:r>
      <w:r w:rsidRPr="00ED3636">
        <w:t xml:space="preserve">And when he had opened the fifth seal, I saw under the altar the souls of them that were slain for the word of God, and for the testimony which they held: And they cried with a loud voice, saying, How long, O Lord, holy and true, dost thou not judge and avenge our blood on them that dwell on the earth? And white robes were given unto every one of them; and it was said unto them, that they should rest yet for a little season, until their </w:t>
      </w:r>
      <w:proofErr w:type="spellStart"/>
      <w:r w:rsidRPr="00ED3636">
        <w:t>fellowservants</w:t>
      </w:r>
      <w:proofErr w:type="spellEnd"/>
      <w:r w:rsidRPr="00ED3636">
        <w:t xml:space="preserve"> also and their brethren, that should be killed as they were, should be fulfilled.</w:t>
      </w:r>
      <w:r>
        <w:t>”</w:t>
      </w:r>
    </w:p>
    <w:sectPr w:rsidR="00ED3636" w:rsidSect="00360E7C">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6C5A0" w14:textId="77777777" w:rsidR="00360E7C" w:rsidRDefault="00360E7C" w:rsidP="00F46EC9">
      <w:r>
        <w:separator/>
      </w:r>
    </w:p>
  </w:endnote>
  <w:endnote w:type="continuationSeparator" w:id="0">
    <w:p w14:paraId="55108F05" w14:textId="77777777" w:rsidR="00360E7C" w:rsidRDefault="00360E7C" w:rsidP="00F46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webkit-standard">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041C8" w14:textId="77777777" w:rsidR="00360E7C" w:rsidRDefault="00360E7C" w:rsidP="00F46EC9">
      <w:r>
        <w:separator/>
      </w:r>
    </w:p>
  </w:footnote>
  <w:footnote w:type="continuationSeparator" w:id="0">
    <w:p w14:paraId="3F49338F" w14:textId="77777777" w:rsidR="00360E7C" w:rsidRDefault="00360E7C" w:rsidP="00F46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1439435"/>
      <w:docPartObj>
        <w:docPartGallery w:val="Page Numbers (Top of Page)"/>
        <w:docPartUnique/>
      </w:docPartObj>
    </w:sdtPr>
    <w:sdtContent>
      <w:p w14:paraId="1B2908F8" w14:textId="7D54D3DB" w:rsidR="00F46EC9" w:rsidRDefault="00F46EC9" w:rsidP="00A424C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4188C8" w14:textId="77777777" w:rsidR="00F46EC9" w:rsidRDefault="00F46EC9" w:rsidP="00F46EC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1916893"/>
      <w:docPartObj>
        <w:docPartGallery w:val="Page Numbers (Top of Page)"/>
        <w:docPartUnique/>
      </w:docPartObj>
    </w:sdtPr>
    <w:sdtContent>
      <w:p w14:paraId="421CC9AD" w14:textId="5635D309" w:rsidR="00F46EC9" w:rsidRDefault="00F46EC9" w:rsidP="00A424C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A0FFAFF" w14:textId="77777777" w:rsidR="00F46EC9" w:rsidRDefault="00F46EC9" w:rsidP="00F46EC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21DE4"/>
    <w:multiLevelType w:val="hybridMultilevel"/>
    <w:tmpl w:val="E2C89F9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83601163">
    <w:abstractNumId w:val="0"/>
  </w:num>
  <w:num w:numId="2" w16cid:durableId="1063597251">
    <w:abstractNumId w:val="2"/>
  </w:num>
  <w:num w:numId="3" w16cid:durableId="481853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EC9"/>
    <w:rsid w:val="001B2B23"/>
    <w:rsid w:val="002C6184"/>
    <w:rsid w:val="002F00B2"/>
    <w:rsid w:val="003569D9"/>
    <w:rsid w:val="00360E7C"/>
    <w:rsid w:val="00390053"/>
    <w:rsid w:val="0051200D"/>
    <w:rsid w:val="006F1C1A"/>
    <w:rsid w:val="009345D0"/>
    <w:rsid w:val="00981CC3"/>
    <w:rsid w:val="00A62D2A"/>
    <w:rsid w:val="00AF02EA"/>
    <w:rsid w:val="00B14322"/>
    <w:rsid w:val="00D82CEA"/>
    <w:rsid w:val="00DB19D8"/>
    <w:rsid w:val="00ED3636"/>
    <w:rsid w:val="00F16E7E"/>
    <w:rsid w:val="00F46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F8C59E"/>
  <w15:chartTrackingRefBased/>
  <w15:docId w15:val="{F596001A-D854-7E4B-8374-778D5A99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46E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customStyle="1" w:styleId="s3">
    <w:name w:val="s3"/>
    <w:basedOn w:val="Normal"/>
    <w:rsid w:val="00F46EC9"/>
    <w:pPr>
      <w:spacing w:before="100" w:beforeAutospacing="1" w:after="100" w:afterAutospacing="1"/>
    </w:pPr>
    <w:rPr>
      <w:rFonts w:eastAsia="Times New Roman" w:cs="Times New Roman"/>
    </w:rPr>
  </w:style>
  <w:style w:type="character" w:customStyle="1" w:styleId="s2">
    <w:name w:val="s2"/>
    <w:basedOn w:val="DefaultParagraphFont"/>
    <w:rsid w:val="00F46EC9"/>
  </w:style>
  <w:style w:type="paragraph" w:customStyle="1" w:styleId="s4">
    <w:name w:val="s4"/>
    <w:basedOn w:val="Normal"/>
    <w:rsid w:val="00F46EC9"/>
    <w:pPr>
      <w:spacing w:before="100" w:beforeAutospacing="1" w:after="100" w:afterAutospacing="1"/>
    </w:pPr>
    <w:rPr>
      <w:rFonts w:eastAsia="Times New Roman" w:cs="Times New Roman"/>
    </w:rPr>
  </w:style>
  <w:style w:type="paragraph" w:customStyle="1" w:styleId="s5">
    <w:name w:val="s5"/>
    <w:basedOn w:val="Normal"/>
    <w:rsid w:val="00F46EC9"/>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F46EC9"/>
  </w:style>
  <w:style w:type="paragraph" w:customStyle="1" w:styleId="s6">
    <w:name w:val="s6"/>
    <w:basedOn w:val="Normal"/>
    <w:rsid w:val="00F46EC9"/>
    <w:pPr>
      <w:spacing w:before="100" w:beforeAutospacing="1" w:after="100" w:afterAutospacing="1"/>
    </w:pPr>
    <w:rPr>
      <w:rFonts w:eastAsia="Times New Roman" w:cs="Times New Roman"/>
    </w:rPr>
  </w:style>
  <w:style w:type="paragraph" w:styleId="Header">
    <w:name w:val="header"/>
    <w:basedOn w:val="Normal"/>
    <w:link w:val="HeaderChar"/>
    <w:uiPriority w:val="99"/>
    <w:unhideWhenUsed/>
    <w:rsid w:val="00F46EC9"/>
    <w:pPr>
      <w:tabs>
        <w:tab w:val="center" w:pos="4680"/>
        <w:tab w:val="right" w:pos="9360"/>
      </w:tabs>
    </w:pPr>
  </w:style>
  <w:style w:type="character" w:customStyle="1" w:styleId="HeaderChar">
    <w:name w:val="Header Char"/>
    <w:basedOn w:val="DefaultParagraphFont"/>
    <w:link w:val="Header"/>
    <w:uiPriority w:val="99"/>
    <w:rsid w:val="00F46EC9"/>
  </w:style>
  <w:style w:type="character" w:styleId="PageNumber">
    <w:name w:val="page number"/>
    <w:basedOn w:val="DefaultParagraphFont"/>
    <w:uiPriority w:val="99"/>
    <w:semiHidden/>
    <w:unhideWhenUsed/>
    <w:rsid w:val="00F46EC9"/>
  </w:style>
  <w:style w:type="paragraph" w:styleId="Footer">
    <w:name w:val="footer"/>
    <w:basedOn w:val="Normal"/>
    <w:link w:val="FooterChar"/>
    <w:uiPriority w:val="99"/>
    <w:unhideWhenUsed/>
    <w:rsid w:val="00F46EC9"/>
    <w:pPr>
      <w:tabs>
        <w:tab w:val="center" w:pos="4680"/>
        <w:tab w:val="right" w:pos="9360"/>
      </w:tabs>
    </w:pPr>
  </w:style>
  <w:style w:type="character" w:customStyle="1" w:styleId="FooterChar">
    <w:name w:val="Footer Char"/>
    <w:basedOn w:val="DefaultParagraphFont"/>
    <w:link w:val="Footer"/>
    <w:uiPriority w:val="99"/>
    <w:rsid w:val="00F46EC9"/>
  </w:style>
  <w:style w:type="paragraph" w:customStyle="1" w:styleId="s16">
    <w:name w:val="s16"/>
    <w:basedOn w:val="Normal"/>
    <w:rsid w:val="00F46EC9"/>
    <w:pPr>
      <w:spacing w:before="100" w:beforeAutospacing="1" w:after="100" w:afterAutospacing="1"/>
    </w:pPr>
    <w:rPr>
      <w:rFonts w:eastAsia="Times New Roman" w:cs="Times New Roman"/>
    </w:rPr>
  </w:style>
  <w:style w:type="character" w:customStyle="1" w:styleId="s15">
    <w:name w:val="s15"/>
    <w:basedOn w:val="DefaultParagraphFont"/>
    <w:rsid w:val="00F46EC9"/>
  </w:style>
  <w:style w:type="paragraph" w:styleId="ListParagraph">
    <w:name w:val="List Paragraph"/>
    <w:basedOn w:val="Normal"/>
    <w:uiPriority w:val="34"/>
    <w:qFormat/>
    <w:rsid w:val="00F46EC9"/>
    <w:pPr>
      <w:ind w:left="720"/>
      <w:contextualSpacing/>
    </w:pPr>
  </w:style>
  <w:style w:type="paragraph" w:styleId="BalloonText">
    <w:name w:val="Balloon Text"/>
    <w:basedOn w:val="Normal"/>
    <w:link w:val="BalloonTextChar"/>
    <w:uiPriority w:val="99"/>
    <w:semiHidden/>
    <w:unhideWhenUsed/>
    <w:rsid w:val="00DB19D8"/>
    <w:rPr>
      <w:rFonts w:cs="Times New Roman"/>
      <w:sz w:val="18"/>
      <w:szCs w:val="18"/>
    </w:rPr>
  </w:style>
  <w:style w:type="character" w:customStyle="1" w:styleId="BalloonTextChar">
    <w:name w:val="Balloon Text Char"/>
    <w:basedOn w:val="DefaultParagraphFont"/>
    <w:link w:val="BalloonText"/>
    <w:uiPriority w:val="99"/>
    <w:semiHidden/>
    <w:rsid w:val="00DB19D8"/>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D4940-93EE-3D43-8EFE-FF9E76159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3</cp:revision>
  <dcterms:created xsi:type="dcterms:W3CDTF">2019-10-30T16:04:00Z</dcterms:created>
  <dcterms:modified xsi:type="dcterms:W3CDTF">2024-04-11T19:38:00Z</dcterms:modified>
</cp:coreProperties>
</file>